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11" w:rsidRDefault="00C85F11"/>
    <w:p w:rsidR="00C85F11" w:rsidRDefault="00B4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Actividad de aprendizaje N°8 Historia, Geografía y Ciencias Sociales- 1° Medio</w:t>
      </w:r>
    </w:p>
    <w:p w:rsidR="00C85F11" w:rsidRDefault="00B4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“Economía del salitre y cuestión social”</w:t>
      </w:r>
    </w:p>
    <w:p w:rsidR="00C85F11" w:rsidRDefault="00C85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/>
          <w:color w:val="000000"/>
          <w:highlight w:val="yellow"/>
        </w:rPr>
      </w:pPr>
    </w:p>
    <w:p w:rsidR="00C85F11" w:rsidRDefault="00B4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Profesores /as: Mauricio Urra- </w:t>
      </w:r>
      <w:proofErr w:type="spellStart"/>
      <w:r>
        <w:rPr>
          <w:rFonts w:eastAsia="Calibri"/>
          <w:color w:val="000000"/>
        </w:rPr>
        <w:t>Meylin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Vildoso</w:t>
      </w:r>
      <w:proofErr w:type="spellEnd"/>
      <w:r>
        <w:rPr>
          <w:rFonts w:eastAsia="Calibri"/>
          <w:color w:val="000000"/>
        </w:rPr>
        <w:t>-Fabiola González</w:t>
      </w:r>
    </w:p>
    <w:tbl>
      <w:tblPr>
        <w:tblStyle w:val="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1985"/>
        <w:gridCol w:w="3431"/>
      </w:tblGrid>
      <w:tr w:rsidR="00C85F11">
        <w:tc>
          <w:tcPr>
            <w:tcW w:w="5211" w:type="dxa"/>
          </w:tcPr>
          <w:p w:rsidR="00C85F11" w:rsidRDefault="00B4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Estudiante:</w:t>
            </w:r>
          </w:p>
          <w:p w:rsidR="00C85F11" w:rsidRDefault="00C8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F11" w:rsidRDefault="00B4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3431" w:type="dxa"/>
          </w:tcPr>
          <w:p w:rsidR="00C85F11" w:rsidRDefault="00B4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Fecha:</w:t>
            </w:r>
          </w:p>
        </w:tc>
      </w:tr>
      <w:tr w:rsidR="00C85F11">
        <w:tc>
          <w:tcPr>
            <w:tcW w:w="10627" w:type="dxa"/>
            <w:gridSpan w:val="3"/>
          </w:tcPr>
          <w:p w:rsidR="00C85F11" w:rsidRDefault="00B4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Objetivo de aprendizaje: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Comprender las características sociales de comienzos de siglo XX  (OA 18)</w:t>
            </w:r>
          </w:p>
        </w:tc>
      </w:tr>
    </w:tbl>
    <w:p w:rsidR="00C85F11" w:rsidRDefault="00B4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INSTRUCCIONES:</w:t>
      </w:r>
    </w:p>
    <w:p w:rsidR="00C85F11" w:rsidRDefault="00B42C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color w:val="000000"/>
        </w:rPr>
        <w:t>Desarrolla en tu cuaderno las actividades haciendo uso de tu texto de estudio si es necesario. La presente actividad no es calificada y será evaluada de acuerdo a la pauta presentada al final.</w:t>
      </w:r>
    </w:p>
    <w:p w:rsidR="00C85F11" w:rsidRDefault="00B42C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Para dudas y consultas puedes escribir al correo </w:t>
      </w:r>
      <w:r>
        <w:rPr>
          <w:rFonts w:eastAsia="Calibri"/>
          <w:b/>
          <w:color w:val="000000"/>
        </w:rPr>
        <w:t>Mauricio Urra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murra@isett.cl</w:t>
      </w:r>
      <w:r>
        <w:rPr>
          <w:rFonts w:eastAsia="Calibri"/>
          <w:b/>
          <w:color w:val="000000"/>
        </w:rPr>
        <w:t xml:space="preserve"> </w:t>
      </w:r>
      <w:proofErr w:type="spellStart"/>
      <w:r>
        <w:rPr>
          <w:rFonts w:eastAsia="Calibri"/>
          <w:b/>
          <w:color w:val="000000"/>
        </w:rPr>
        <w:t>Meylin</w:t>
      </w:r>
      <w:proofErr w:type="spellEnd"/>
      <w:r>
        <w:rPr>
          <w:rFonts w:eastAsia="Calibri"/>
          <w:b/>
          <w:color w:val="000000"/>
        </w:rPr>
        <w:t xml:space="preserve"> </w:t>
      </w:r>
      <w:proofErr w:type="spellStart"/>
      <w:r>
        <w:rPr>
          <w:rFonts w:eastAsia="Calibri"/>
          <w:b/>
          <w:color w:val="000000"/>
        </w:rPr>
        <w:t>Vildoso</w:t>
      </w:r>
      <w:proofErr w:type="spellEnd"/>
      <w:r>
        <w:rPr>
          <w:rFonts w:eastAsia="Calibri"/>
          <w:b/>
          <w:color w:val="000000"/>
        </w:rPr>
        <w:t xml:space="preserve"> </w:t>
      </w:r>
      <w:r>
        <w:rPr>
          <w:rFonts w:eastAsia="Calibri"/>
          <w:color w:val="000000"/>
        </w:rPr>
        <w:t xml:space="preserve">mvildoso@isett.cl o </w:t>
      </w:r>
      <w:r>
        <w:rPr>
          <w:rFonts w:eastAsia="Calibri"/>
          <w:b/>
          <w:color w:val="000000"/>
        </w:rPr>
        <w:t xml:space="preserve">Fabiola González </w:t>
      </w:r>
      <w:r>
        <w:rPr>
          <w:rFonts w:eastAsia="Calibri"/>
          <w:color w:val="000000"/>
        </w:rPr>
        <w:t>fgonzalez@isett.cl</w:t>
      </w:r>
    </w:p>
    <w:p w:rsidR="00C85F11" w:rsidRDefault="00B42CD6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Introducción</w:t>
      </w:r>
    </w:p>
    <w:p w:rsidR="00C85F11" w:rsidRDefault="00B42CD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Después de la Guerra del pacifico, Chile anexó territorios en el norte de nuestro país, con una gran riqueza del mineral de salitre. En el mercado internacio</w:t>
      </w:r>
      <w:r>
        <w:rPr>
          <w:i/>
          <w:sz w:val="24"/>
          <w:szCs w:val="24"/>
        </w:rPr>
        <w:t xml:space="preserve">nal, </w:t>
      </w:r>
      <w:r>
        <w:rPr>
          <w:b/>
          <w:i/>
          <w:sz w:val="24"/>
          <w:szCs w:val="24"/>
          <w:u w:val="single"/>
        </w:rPr>
        <w:t>el salitre</w:t>
      </w:r>
      <w:r>
        <w:rPr>
          <w:i/>
          <w:sz w:val="24"/>
          <w:szCs w:val="24"/>
        </w:rPr>
        <w:t xml:space="preserve"> era valorado como fertilizante agrícola y materia prima en la fabricación de pólvora. Las oficinas salitreras se ubicaron en las pampas del desierto de Atacama. En el año 1910 más del 50% de la entrada fiscal (impuestos al Estado) provenían del salitre. S</w:t>
      </w:r>
      <w:r>
        <w:rPr>
          <w:i/>
          <w:sz w:val="24"/>
          <w:szCs w:val="24"/>
        </w:rPr>
        <w:t xml:space="preserve">in embargo, toda la riqueza producida por el salitre no se vio reflejada en las condiciones sociales del periodo. A fines del siglo XIX y comienzos del siglo XX se produce en Chile la </w:t>
      </w:r>
      <w:r>
        <w:rPr>
          <w:b/>
          <w:i/>
          <w:sz w:val="24"/>
          <w:szCs w:val="24"/>
          <w:u w:val="single"/>
        </w:rPr>
        <w:t>“Cuestión Social”,</w:t>
      </w:r>
      <w:r>
        <w:rPr>
          <w:i/>
          <w:sz w:val="24"/>
          <w:szCs w:val="24"/>
        </w:rPr>
        <w:t xml:space="preserve"> Conjunto de problemas que afectaron a los sectores po</w:t>
      </w:r>
      <w:r>
        <w:rPr>
          <w:i/>
          <w:sz w:val="24"/>
          <w:szCs w:val="24"/>
        </w:rPr>
        <w:t xml:space="preserve">pulares de la sociedad durante los procesos de industrialización y que, en el caso de Chile, aquejaron especialmente a los trabajadores urbanos y de la minería del salitre y el carbón. </w:t>
      </w:r>
    </w:p>
    <w:p w:rsidR="00C85F11" w:rsidRDefault="00B42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Actividad: lee con mucha atención las siguientes fuentes y luego respo</w:t>
      </w:r>
      <w:r>
        <w:rPr>
          <w:b/>
          <w:sz w:val="24"/>
          <w:szCs w:val="24"/>
        </w:rPr>
        <w:t xml:space="preserve">nde: </w:t>
      </w:r>
    </w:p>
    <w:p w:rsidR="00C85F11" w:rsidRDefault="0048341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D7FF68" wp14:editId="296E3863">
                <wp:simplePos x="0" y="0"/>
                <wp:positionH relativeFrom="column">
                  <wp:posOffset>3414395</wp:posOffset>
                </wp:positionH>
                <wp:positionV relativeFrom="paragraph">
                  <wp:posOffset>624205</wp:posOffset>
                </wp:positionV>
                <wp:extent cx="3406140" cy="1485900"/>
                <wp:effectExtent l="0" t="0" r="22860" b="19050"/>
                <wp:wrapSquare wrapText="bothSides" distT="0" distB="0" distL="114300" distR="114300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1485900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b/>
                                <w:color w:val="000000"/>
                              </w:rPr>
                              <w:t>Migración Campo a la ciudad</w:t>
                            </w:r>
                          </w:p>
                          <w:p w:rsidR="00C85F11" w:rsidRDefault="00C85F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La masiva migración evidenció la falta de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infraestructura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y planificaci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ón urbana. Los nuevos habitantes se instalaron en las periferias, donde los servicios básicos, como el alcantarillado o el agua potable, no existían, lo que generó problemas de salubridad e higiene.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left:0;text-align:left;margin-left:268.85pt;margin-top:49.15pt;width:268.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" fillcolor="#fbe4d4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b/>
                          <w:color w:val="000000"/>
                        </w:rPr>
                        <w:t>Migración Campo a la ciudad</w:t>
                      </w:r>
                    </w:p>
                    <w:p w:rsidR="00C85F11" w:rsidRDefault="00C85F11">
                      <w:pPr>
                        <w:spacing w:after="0" w:line="240" w:lineRule="auto"/>
                        <w:textDirection w:val="btLr"/>
                      </w:pP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La masiva migración evidenció la falta de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infraestructura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y planificaci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ón urbana. Los nuevos habitantes se instalaron en las periferias, donde los servicios básicos, como el alcantarillado o el agua potable, no existían, lo que generó problemas de salubridad e higiene.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848EB9" wp14:editId="6F642B24">
                <wp:simplePos x="0" y="0"/>
                <wp:positionH relativeFrom="column">
                  <wp:posOffset>2588895</wp:posOffset>
                </wp:positionH>
                <wp:positionV relativeFrom="paragraph">
                  <wp:posOffset>282575</wp:posOffset>
                </wp:positionV>
                <wp:extent cx="1231900" cy="298450"/>
                <wp:effectExtent l="0" t="0" r="25400" b="2540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5F11" w:rsidRDefault="00B42CD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  <w:sz w:val="24"/>
                              </w:rPr>
                              <w:t>Recurso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27" style="position:absolute;left:0;text-align:left;margin-left:203.85pt;margin-top:22.25pt;width:97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85F11" w:rsidRDefault="00B42CD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  <w:sz w:val="24"/>
                        </w:rPr>
                        <w:t>Recurso 1</w:t>
                      </w:r>
                    </w:p>
                  </w:txbxContent>
                </v:textbox>
              </v:rect>
            </w:pict>
          </mc:Fallback>
        </mc:AlternateContent>
      </w:r>
      <w:r w:rsidR="00B42CD6">
        <w:rPr>
          <w:sz w:val="24"/>
          <w:szCs w:val="24"/>
        </w:rPr>
        <w:t xml:space="preserve">En el siguiente esquema se presentan los principales factores de la cuestión social en nuestro país (página </w:t>
      </w:r>
      <w:r>
        <w:rPr>
          <w:sz w:val="24"/>
          <w:szCs w:val="24"/>
        </w:rPr>
        <w:t>124 del texto de historia)</w:t>
      </w:r>
    </w:p>
    <w:p w:rsidR="00C85F11" w:rsidRDefault="00483417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6D88C86" wp14:editId="6C93F454">
                <wp:simplePos x="0" y="0"/>
                <wp:positionH relativeFrom="column">
                  <wp:posOffset>3667760</wp:posOffset>
                </wp:positionH>
                <wp:positionV relativeFrom="paragraph">
                  <wp:posOffset>1799590</wp:posOffset>
                </wp:positionV>
                <wp:extent cx="3152775" cy="1234440"/>
                <wp:effectExtent l="0" t="0" r="28575" b="22860"/>
                <wp:wrapSquare wrapText="bothSides" distT="0" distB="0" distL="114300" distR="114300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34440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5F11" w:rsidRDefault="00B42CD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color w:val="000000"/>
                              </w:rPr>
                              <w:t xml:space="preserve">        Inexistencia de leyes laborales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No existían en Chile leyes que regularan el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trabajo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, lo cual provocó una serie de problemas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entre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los obreros, como jornadas laborales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extensas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, sin días de descanso, con salarios</w:t>
                            </w:r>
                          </w:p>
                          <w:p w:rsidR="00C85F11" w:rsidRDefault="00B42CD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bajos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; además de recurrir al trabajo infantil.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left:0;text-align:left;margin-left:288.8pt;margin-top:141.7pt;width:248.25pt;height:9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" fillcolor="#fbe4d4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85F11" w:rsidRDefault="00B42CD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b/>
                          <w:color w:val="000000"/>
                        </w:rPr>
                        <w:t xml:space="preserve">        Inexistencia de leyes laborales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No existían en Chile leyes que regularan el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trabajo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, lo cual provocó una serie de problemas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entre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los obreros, como jornadas laborales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extensas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, sin días de descanso, con salarios</w:t>
                      </w:r>
                    </w:p>
                    <w:p w:rsidR="00C85F11" w:rsidRDefault="00B42CD6">
                      <w:pPr>
                        <w:spacing w:line="275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bajos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; además de recurrir al trabajo infantil.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5C367D" wp14:editId="3AA32850">
                <wp:simplePos x="0" y="0"/>
                <wp:positionH relativeFrom="column">
                  <wp:posOffset>15875</wp:posOffset>
                </wp:positionH>
                <wp:positionV relativeFrom="paragraph">
                  <wp:posOffset>1464310</wp:posOffset>
                </wp:positionV>
                <wp:extent cx="3155950" cy="1295400"/>
                <wp:effectExtent l="0" t="0" r="25400" b="19050"/>
                <wp:wrapSquare wrapText="bothSides" distT="0" distB="0" distL="114300" distR="114300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1295400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</w:rPr>
                              <w:t>Organización y movilización del proletariado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Mientras los grupos dirigentes no estaban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presentando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respuestas a los problemas del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proletariado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urbano y minero, sectores de la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clase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trabajadora comenzaron a organizarse y a denunciar las precarias condicione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s en que</w:t>
                            </w:r>
                          </w:p>
                          <w:p w:rsidR="00C85F11" w:rsidRDefault="00B42CD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vivían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y trabajaban.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9" style="position:absolute;left:0;text-align:left;margin-left:1.25pt;margin-top:115.3pt;width:248.5pt;height:10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" fillcolor="#fbe4d4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000000"/>
                        </w:rPr>
                        <w:t>Organización y movilización del proletariado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Mientras los grupos dirigentes no estaban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presentando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respuestas a los problemas del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proletariado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urbano y minero, sectores de la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clase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trabajadora comenzaron a organizarse y a denunciar las precarias condicione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s en que</w:t>
                      </w:r>
                    </w:p>
                    <w:p w:rsidR="00C85F11" w:rsidRDefault="00B42CD6">
                      <w:pPr>
                        <w:spacing w:line="275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vivían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y trabajaban.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4E4E4F" wp14:editId="771EE232">
                <wp:simplePos x="0" y="0"/>
                <wp:positionH relativeFrom="column">
                  <wp:posOffset>635</wp:posOffset>
                </wp:positionH>
                <wp:positionV relativeFrom="paragraph">
                  <wp:posOffset>69850</wp:posOffset>
                </wp:positionV>
                <wp:extent cx="3143250" cy="1310640"/>
                <wp:effectExtent l="0" t="0" r="19050" b="22860"/>
                <wp:wrapSquare wrapText="bothSides" distT="0" distB="0" distL="114300" distR="114300"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10640"/>
                        </a:xfrm>
                        <a:prstGeom prst="rect">
                          <a:avLst/>
                        </a:prstGeom>
                        <a:solidFill>
                          <a:srgbClr val="FBE4D4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5F11" w:rsidRDefault="00B42CD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</w:rPr>
                              <w:t xml:space="preserve">  Migración campo-ciudad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Muchos trabajadores se desplazaron desde el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campo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hacia ciudades como Santiago y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Valparaíso y a las provincias del Norte Grande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busca de mejores condiciones de vida y</w:t>
                            </w:r>
                          </w:p>
                          <w:p w:rsidR="00C85F11" w:rsidRDefault="00B42CD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oportunidades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 de trabajo.</w:t>
                            </w:r>
                          </w:p>
                          <w:p w:rsidR="00C85F11" w:rsidRDefault="00C85F1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30" style="position:absolute;left:0;text-align:left;margin-left:.05pt;margin-top:5.5pt;width:247.5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" fillcolor="#fbe4d4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C85F11" w:rsidRDefault="00B42CD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000000"/>
                        </w:rPr>
                        <w:t xml:space="preserve">  Migración campo-ciudad</w:t>
                      </w:r>
                    </w:p>
                    <w:p w:rsidR="00C85F11" w:rsidRDefault="00B42CD6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Muchos trabajadores se desplazaron desde el</w:t>
                      </w:r>
                    </w:p>
                    <w:p w:rsidR="00C85F11" w:rsidRDefault="00B42CD6">
                      <w:pPr>
                        <w:spacing w:after="0" w:line="240" w:lineRule="auto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campo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hacia ciudades como Santiago y</w:t>
                      </w:r>
                    </w:p>
                    <w:p w:rsidR="00C85F11" w:rsidRDefault="00B42CD6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Valparaíso y a las provincias del Norte Grande</w:t>
                      </w:r>
                    </w:p>
                    <w:p w:rsidR="00C85F11" w:rsidRDefault="00B42CD6">
                      <w:pPr>
                        <w:spacing w:after="0" w:line="240" w:lineRule="auto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en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busca de mejores condiciones de vida y</w:t>
                      </w:r>
                    </w:p>
                    <w:p w:rsidR="00C85F11" w:rsidRDefault="00B42CD6">
                      <w:pPr>
                        <w:spacing w:line="275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oportunidades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 de trabajo.</w:t>
                      </w:r>
                    </w:p>
                    <w:p w:rsidR="00C85F11" w:rsidRDefault="00C85F1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C85F11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6AC1251" wp14:editId="324780BF">
                <wp:simplePos x="0" y="0"/>
                <wp:positionH relativeFrom="column">
                  <wp:posOffset>-3093085</wp:posOffset>
                </wp:positionH>
                <wp:positionV relativeFrom="paragraph">
                  <wp:posOffset>175260</wp:posOffset>
                </wp:positionV>
                <wp:extent cx="3257550" cy="3048000"/>
                <wp:effectExtent l="0" t="0" r="19050" b="19050"/>
                <wp:wrapSquare wrapText="bothSides" distT="0" distB="0" distL="114300" distR="114300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417" w:rsidRDefault="00B42CD6" w:rsidP="0048341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ED7D31"/>
                                <w:sz w:val="24"/>
                              </w:rPr>
                              <w:t xml:space="preserve">Recurso 2: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Mortalidad infantil</w:t>
                            </w:r>
                          </w:p>
                          <w:p w:rsidR="00C85F11" w:rsidRDefault="00B42CD6" w:rsidP="0048341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La autoría del siguiente extracto corresponde al médico y político Augusto Orrego Luco (1849-1933), considerado por algunos historiadores como el primero en emplear el concepto de cuestión social en el contexto chileno.</w:t>
                            </w:r>
                          </w:p>
                          <w:p w:rsidR="00C85F11" w:rsidRDefault="00B42C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Los cálculos más modestos nos revelan que el sesenta por ciento de los niños mueren antes de llegar a los siete años. Esa espantosa mortalidad es resultado de condiciones sociales y económicas. La miseria y las preocupaciones contribuyen igualmente a produ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cirla. En medio de la miseria, la higiene es imposible (…).</w:t>
                            </w:r>
                          </w:p>
                          <w:p w:rsidR="00C85F11" w:rsidRDefault="00C85F11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:rsidR="00C85F11" w:rsidRDefault="00B42CD6">
                            <w:pPr>
                              <w:spacing w:after="0" w:line="240" w:lineRule="auto"/>
                              <w:ind w:firstLine="7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Orrego Luco, A. (1884).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La cuestión social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 w:rsidR="00C85F11" w:rsidRDefault="00B42CD6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Santiago de Chile: Imprenta Barcelona</w:t>
                            </w:r>
                          </w:p>
                          <w:p w:rsidR="00C85F11" w:rsidRDefault="00C85F1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31" style="position:absolute;left:0;text-align:left;margin-left:-243.55pt;margin-top:13.8pt;width:256.5pt;height:2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83417" w:rsidRDefault="00B42CD6" w:rsidP="0048341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ED7D31"/>
                          <w:sz w:val="24"/>
                        </w:rPr>
                        <w:t xml:space="preserve">Recurso 2: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Mortalidad infantil</w:t>
                      </w:r>
                    </w:p>
                    <w:p w:rsidR="00C85F11" w:rsidRDefault="00B42CD6" w:rsidP="0048341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La autoría del siguiente extracto corresponde al médico y político Augusto Orrego Luco (1849-1933), considerado por algunos historiadores como el primero en emplear el concepto de cuestión social en el contexto chileno.</w:t>
                      </w:r>
                    </w:p>
                    <w:p w:rsidR="00C85F11" w:rsidRDefault="00B42CD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Los cálculos más modestos nos revelan que el sesenta por ciento de los niños mueren antes de llegar a los siete años. Esa espantosa mortalidad es resultado de condiciones sociales y económicas. La miseria y las preocupaciones contribuyen igualmente a produ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cirla. En medio de la miseria, la higiene es imposible (…).</w:t>
                      </w:r>
                    </w:p>
                    <w:p w:rsidR="00C85F11" w:rsidRDefault="00C85F11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:rsidR="00C85F11" w:rsidRDefault="00B42CD6">
                      <w:pPr>
                        <w:spacing w:after="0" w:line="240" w:lineRule="auto"/>
                        <w:ind w:firstLine="7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Orrego Luco, A. (1884).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La cuestión social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</w:p>
                    <w:p w:rsidR="00C85F11" w:rsidRDefault="00B42CD6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Santiago de Chile: Imprenta Barcelona</w:t>
                      </w:r>
                    </w:p>
                    <w:p w:rsidR="00C85F11" w:rsidRDefault="00C85F1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85F11" w:rsidRDefault="00C85F1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C85F11" w:rsidRDefault="00C85F1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83417" w:rsidRDefault="00483417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706D33CD" wp14:editId="28692DB2">
            <wp:simplePos x="0" y="0"/>
            <wp:positionH relativeFrom="column">
              <wp:posOffset>-167005</wp:posOffset>
            </wp:positionH>
            <wp:positionV relativeFrom="paragraph">
              <wp:posOffset>2435225</wp:posOffset>
            </wp:positionV>
            <wp:extent cx="7185660" cy="4402455"/>
            <wp:effectExtent l="0" t="0" r="0" b="0"/>
            <wp:wrapSquare wrapText="bothSides" distT="0" distB="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440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928563C" wp14:editId="0B810A1A">
                <wp:simplePos x="0" y="0"/>
                <wp:positionH relativeFrom="column">
                  <wp:posOffset>274955</wp:posOffset>
                </wp:positionH>
                <wp:positionV relativeFrom="paragraph">
                  <wp:posOffset>-26035</wp:posOffset>
                </wp:positionV>
                <wp:extent cx="6454140" cy="2377440"/>
                <wp:effectExtent l="0" t="0" r="22860" b="22860"/>
                <wp:wrapSquare wrapText="bothSides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2377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417" w:rsidRDefault="00483417" w:rsidP="0048341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FF6600"/>
                                <w:sz w:val="24"/>
                              </w:rPr>
                              <w:t xml:space="preserve">Recurso 3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color w:val="000000"/>
                                <w:sz w:val="24"/>
                              </w:rPr>
                              <w:t>¿Cómo respondieron los sectores populares a la cuestión social?</w:t>
                            </w:r>
                          </w:p>
                          <w:p w:rsidR="00483417" w:rsidRDefault="00483417" w:rsidP="0048341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Una de las primeras expresiones de descontento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frente a los problemas sociales de fines del siglo XIX fueron las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</w:rPr>
                              <w:t>organizaciones obreras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, que paulatinamente adquirieron mayores grados de complejidad y organización a nivel nacional. Algunos ejemplos fueron las mutuales, las sociedades de socorros mutuos, las mancomunales, las sociedades de resistencia y los círculos de obreros católicos. Por ejemplo, en 1909 se creó la Federación Obrera de Chile (FOCH). Las mujeres trabajadoras también se organizaron en mancomunales y mutuales, como la Sociedad de Obreras de Valparaíso, fundada en el año 1887. Además, los trabajadores y obreros contaron con medios de comunicación escritos, en los que expandieron sus ideas. Un ejemplo de ello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fue el panfleto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000000"/>
                              </w:rPr>
                              <w:t>La Palanca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, de la Asociación de Costureras de Santiago, publicado en 1908.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>Una de las principales formas de lucha de estas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organizaciones obreras fueron las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000000"/>
                              </w:rPr>
                              <w:t>huelgas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  <w:sz w:val="20"/>
                              </w:rPr>
                              <w:t>texto</w:t>
                            </w:r>
                            <w:proofErr w:type="gramEnd"/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  <w:sz w:val="20"/>
                              </w:rPr>
                              <w:t xml:space="preserve"> del estudiante, 2021)</w:t>
                            </w:r>
                          </w:p>
                          <w:p w:rsidR="00483417" w:rsidRDefault="00483417" w:rsidP="0048341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2" style="position:absolute;left:0;text-align:left;margin-left:21.65pt;margin-top:-2.05pt;width:508.2pt;height:18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" fillcolor="window" strokecolor="#70ad47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83417" w:rsidRDefault="00483417" w:rsidP="0048341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color w:val="FF6600"/>
                          <w:sz w:val="24"/>
                        </w:rPr>
                        <w:t xml:space="preserve">Recurso 3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color w:val="000000"/>
                          <w:sz w:val="24"/>
                        </w:rPr>
                        <w:t>¿Cómo respondieron los sectores populares a la cuestión social?</w:t>
                      </w:r>
                    </w:p>
                    <w:p w:rsidR="00483417" w:rsidRDefault="00483417" w:rsidP="0048341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Una de las primeras expresiones de descontento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frente a los problemas sociales de fines del siglo XIX fueron las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</w:rPr>
                        <w:t>organizaciones obreras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, que paulatinamente adquirieron mayores grados de complejidad y organización a nivel nacional. Algunos ejemplos fueron las mutuales, las sociedades de socorros mutuos, las mancomunales, las sociedades de resistencia y los círculos de obreros católicos. Por ejemplo, en 1909 se creó la Federación Obrera de Chile (FOCH). Las mujeres trabajadoras también se organizaron en mancomunales y mutuales, como la Sociedad de Obreras de Valparaíso, fundada en el año 1887. Además, los trabajadores y obreros contaron con medios de comunicación escritos, en los que expandieron sus ideas. Un ejemplo de ello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fue el panfleto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000000"/>
                        </w:rPr>
                        <w:t>La Palanca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, de la Asociación de Costureras de Santiago, publicado en 1908.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>Una de las principales formas de lucha de estas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organizaciones obreras fueron las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000000"/>
                        </w:rPr>
                        <w:t>huelgas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</w:rPr>
                        <w:t xml:space="preserve">. 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  <w:sz w:val="20"/>
                        </w:rPr>
                        <w:t>texto</w:t>
                      </w:r>
                      <w:proofErr w:type="gramEnd"/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  <w:sz w:val="20"/>
                        </w:rPr>
                        <w:t xml:space="preserve"> del estudiante, 2021)</w:t>
                      </w:r>
                    </w:p>
                    <w:p w:rsidR="00483417" w:rsidRDefault="00483417" w:rsidP="00483417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85F11" w:rsidRDefault="00B42CD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Actividad:</w:t>
      </w:r>
    </w:p>
    <w:p w:rsidR="00C85F11" w:rsidRDefault="00C85F11">
      <w:pPr>
        <w:spacing w:after="0" w:line="240" w:lineRule="auto"/>
        <w:jc w:val="both"/>
        <w:rPr>
          <w:b/>
          <w:sz w:val="24"/>
          <w:szCs w:val="24"/>
        </w:rPr>
      </w:pPr>
    </w:p>
    <w:p w:rsidR="00C85F11" w:rsidRDefault="00B42CD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Del recurso 2 responde (2 puntos cada una):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Describe el autor y la fuente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Elige un concepto que no entiendas, busca y describe su significado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¿Cuál es la idea principal del texto? </w:t>
      </w:r>
    </w:p>
    <w:p w:rsidR="00C85F11" w:rsidRDefault="00B42CD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Del recurso 3 responde: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Explica ¿Qué nos está informando el texto?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¿Por qué se crearon todas esas organizaciones de obreros y obreras?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Opinión: ¿Cuál es tu opinión frente a la organización de los obreros y obreras?</w:t>
      </w:r>
    </w:p>
    <w:p w:rsidR="00C85F11" w:rsidRDefault="00B42CD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Del recurso 4 responde: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Describe todos los datos de la fuente (autor, año, nombre de la imagen) 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Observa muy bien la imagen y describe dos características</w:t>
      </w:r>
    </w:p>
    <w:p w:rsidR="00C85F11" w:rsidRDefault="00B42C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¿Qué característica s</w:t>
      </w:r>
      <w:r>
        <w:rPr>
          <w:rFonts w:eastAsia="Calibri"/>
          <w:color w:val="000000"/>
          <w:sz w:val="24"/>
          <w:szCs w:val="24"/>
        </w:rPr>
        <w:t>e relaciona directamente con la cuestión social? Descríbela</w:t>
      </w:r>
    </w:p>
    <w:p w:rsidR="00C85F11" w:rsidRDefault="00C85F11">
      <w:pPr>
        <w:spacing w:after="0" w:line="240" w:lineRule="auto"/>
        <w:jc w:val="both"/>
        <w:rPr>
          <w:sz w:val="24"/>
          <w:szCs w:val="24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456967" w:rsidRDefault="00456967">
      <w:pPr>
        <w:spacing w:after="0" w:line="240" w:lineRule="auto"/>
        <w:jc w:val="center"/>
        <w:rPr>
          <w:b/>
          <w:u w:val="single"/>
        </w:rPr>
      </w:pPr>
    </w:p>
    <w:p w:rsidR="00C85F11" w:rsidRDefault="00B42CD6">
      <w:pPr>
        <w:spacing w:after="0" w:line="240" w:lineRule="auto"/>
        <w:jc w:val="center"/>
      </w:pPr>
      <w:r>
        <w:rPr>
          <w:b/>
          <w:u w:val="single"/>
        </w:rPr>
        <w:lastRenderedPageBreak/>
        <w:t xml:space="preserve">Pauta de evaluación </w:t>
      </w:r>
    </w:p>
    <w:p w:rsidR="00C85F11" w:rsidRDefault="00B42CD6">
      <w:pPr>
        <w:spacing w:after="0" w:line="240" w:lineRule="auto"/>
        <w:jc w:val="center"/>
      </w:pPr>
      <w:r>
        <w:rPr>
          <w:b/>
        </w:rPr>
        <w:t>Guía N°8 de aprendizaje Historia, Geografía y Ciencias Sociales- 1° Medio</w:t>
      </w:r>
    </w:p>
    <w:p w:rsidR="00C85F11" w:rsidRDefault="00C85F11">
      <w:pPr>
        <w:spacing w:after="0" w:line="240" w:lineRule="auto"/>
        <w:jc w:val="center"/>
        <w:rPr>
          <w:b/>
        </w:rPr>
      </w:pPr>
    </w:p>
    <w:tbl>
      <w:tblPr>
        <w:tblStyle w:val="a0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4"/>
        <w:gridCol w:w="8489"/>
      </w:tblGrid>
      <w:tr w:rsidR="00C85F11">
        <w:trPr>
          <w:trHeight w:val="327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B42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de desempeño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</w:tr>
      <w:tr w:rsidR="00C85F11">
        <w:trPr>
          <w:trHeight w:val="586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Adecuado</w:t>
            </w:r>
          </w:p>
        </w:tc>
        <w:tc>
          <w:tcPr>
            <w:tcW w:w="8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85F11" w:rsidRDefault="00B42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C85F11">
        <w:trPr>
          <w:trHeight w:val="244"/>
        </w:trPr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479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Suficiente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B42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cumple con los elementos necesarios. El desempeño requiere de varios esfuerzos de mejora, por lo que es necesario reestructurarlo para hacerlo congruente con el saber. </w:t>
            </w:r>
          </w:p>
        </w:tc>
      </w:tr>
      <w:tr w:rsidR="00C85F11">
        <w:trPr>
          <w:trHeight w:val="376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Insuficiente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B42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cumple con lo solicitado. Omite respuesta.</w:t>
            </w:r>
          </w:p>
        </w:tc>
      </w:tr>
    </w:tbl>
    <w:p w:rsidR="00C85F11" w:rsidRDefault="00C85F11">
      <w:pPr>
        <w:spacing w:after="0" w:line="240" w:lineRule="auto"/>
        <w:jc w:val="both"/>
      </w:pPr>
    </w:p>
    <w:tbl>
      <w:tblPr>
        <w:tblStyle w:val="a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8552"/>
        <w:gridCol w:w="1135"/>
      </w:tblGrid>
      <w:tr w:rsidR="00C85F11">
        <w:trPr>
          <w:trHeight w:val="654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Pregunta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Aspectos a evaluar</w:t>
            </w:r>
          </w:p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Los y las estudiantes: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puntos cada una</w:t>
            </w:r>
          </w:p>
        </w:tc>
      </w:tr>
      <w:tr w:rsidR="00C85F11">
        <w:trPr>
          <w:trHeight w:val="24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 2</w:t>
            </w:r>
          </w:p>
        </w:tc>
        <w:tc>
          <w:tcPr>
            <w:tcW w:w="8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Describe todos los aspectos solicitados </w:t>
            </w:r>
          </w:p>
          <w:p w:rsidR="00C85F11" w:rsidRDefault="00B42C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Identifica un concepto que no entiende y describe su significado</w:t>
            </w:r>
          </w:p>
          <w:p w:rsidR="00C85F11" w:rsidRDefault="00B42C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Logra identificar la idea principal del texto: la mortalidad infantil y sus causas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2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24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40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 3</w:t>
            </w:r>
          </w:p>
        </w:tc>
        <w:tc>
          <w:tcPr>
            <w:tcW w:w="8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Explica las principales características del texto: organización de agrupaciones obreras y sus características.</w:t>
            </w:r>
          </w:p>
          <w:p w:rsidR="00C85F11" w:rsidRDefault="00B42C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Vincula la creación de las organizaciones obreras con las características de la cuestión social.</w:t>
            </w:r>
          </w:p>
          <w:p w:rsidR="00C85F11" w:rsidRDefault="00B42C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Logra entregar al menos un argumento en contra o a favor de las organizaciones obreras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40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40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32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 4</w:t>
            </w:r>
          </w:p>
        </w:tc>
        <w:tc>
          <w:tcPr>
            <w:tcW w:w="8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7. Describe todos los datos solicitados </w:t>
            </w:r>
          </w:p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 xml:space="preserve">        8. Describe de manera coherente y entendible dos características observadas en la imagen </w:t>
            </w:r>
          </w:p>
          <w:p w:rsidR="00C85F11" w:rsidRDefault="00C85F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9. Describe de manera coherente y clara la relación de una característica descrita anteriormente          </w:t>
            </w:r>
          </w:p>
          <w:p w:rsidR="00C85F11" w:rsidRDefault="00B42C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b/>
                <w:sz w:val="20"/>
                <w:szCs w:val="20"/>
              </w:rPr>
              <w:t>con</w:t>
            </w:r>
            <w:proofErr w:type="gramEnd"/>
            <w:r>
              <w:rPr>
                <w:b/>
                <w:sz w:val="20"/>
                <w:szCs w:val="20"/>
              </w:rPr>
              <w:t xml:space="preserve"> las problemáticas de la c</w:t>
            </w:r>
            <w:r>
              <w:rPr>
                <w:b/>
                <w:sz w:val="20"/>
                <w:szCs w:val="20"/>
              </w:rPr>
              <w:t xml:space="preserve">uestión social.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32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325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F11" w:rsidRDefault="00C8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F11" w:rsidRDefault="00C85F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5F11">
        <w:trPr>
          <w:trHeight w:val="409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11" w:rsidRDefault="00B42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</w:tr>
    </w:tbl>
    <w:p w:rsidR="00C85F11" w:rsidRDefault="00C85F11">
      <w:pPr>
        <w:spacing w:after="0" w:line="240" w:lineRule="auto"/>
        <w:jc w:val="both"/>
        <w:rPr>
          <w:sz w:val="20"/>
          <w:szCs w:val="20"/>
        </w:rPr>
      </w:pPr>
    </w:p>
    <w:p w:rsidR="00C85F11" w:rsidRDefault="00C85F11">
      <w:pPr>
        <w:spacing w:after="0" w:line="240" w:lineRule="auto"/>
        <w:jc w:val="both"/>
        <w:rPr>
          <w:sz w:val="20"/>
          <w:szCs w:val="20"/>
        </w:rPr>
      </w:pPr>
    </w:p>
    <w:p w:rsidR="00C85F11" w:rsidRDefault="00C85F11">
      <w:pPr>
        <w:rPr>
          <w:sz w:val="20"/>
          <w:szCs w:val="20"/>
        </w:rPr>
      </w:pPr>
    </w:p>
    <w:sectPr w:rsidR="00C85F11" w:rsidSect="00483417">
      <w:headerReference w:type="default" r:id="rId11"/>
      <w:pgSz w:w="12240" w:h="20160" w:code="5"/>
      <w:pgMar w:top="851" w:right="851" w:bottom="851" w:left="85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D6" w:rsidRDefault="00B42CD6">
      <w:pPr>
        <w:spacing w:after="0" w:line="240" w:lineRule="auto"/>
      </w:pPr>
      <w:r>
        <w:separator/>
      </w:r>
    </w:p>
  </w:endnote>
  <w:endnote w:type="continuationSeparator" w:id="0">
    <w:p w:rsidR="00B42CD6" w:rsidRDefault="00B4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Malgun Gothic Semi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D6" w:rsidRDefault="00B42CD6">
      <w:pPr>
        <w:spacing w:after="0" w:line="240" w:lineRule="auto"/>
      </w:pPr>
      <w:r>
        <w:separator/>
      </w:r>
    </w:p>
  </w:footnote>
  <w:footnote w:type="continuationSeparator" w:id="0">
    <w:p w:rsidR="00B42CD6" w:rsidRDefault="00B4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11" w:rsidRDefault="00B42C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9DF09E" wp14:editId="0624AFE6">
          <wp:simplePos x="0" y="0"/>
          <wp:positionH relativeFrom="column">
            <wp:posOffset>1</wp:posOffset>
          </wp:positionH>
          <wp:positionV relativeFrom="paragraph">
            <wp:posOffset>-295909</wp:posOffset>
          </wp:positionV>
          <wp:extent cx="533400" cy="652780"/>
          <wp:effectExtent l="0" t="0" r="0" b="0"/>
          <wp:wrapSquare wrapText="bothSides" distT="0" distB="0" distL="114300" distR="11430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717" t="12375" r="78158" b="11370"/>
                  <a:stretch>
                    <a:fillRect/>
                  </a:stretch>
                </pic:blipFill>
                <pic:spPr>
                  <a:xfrm>
                    <a:off x="0" y="0"/>
                    <a:ext cx="533400" cy="652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548"/>
    <w:multiLevelType w:val="multilevel"/>
    <w:tmpl w:val="5896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05583"/>
    <w:multiLevelType w:val="multilevel"/>
    <w:tmpl w:val="B01CABC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BB81773"/>
    <w:multiLevelType w:val="multilevel"/>
    <w:tmpl w:val="8E327D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E7592"/>
    <w:multiLevelType w:val="multilevel"/>
    <w:tmpl w:val="48D46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5F11"/>
    <w:rsid w:val="00456967"/>
    <w:rsid w:val="00483417"/>
    <w:rsid w:val="00B42CD6"/>
    <w:rsid w:val="00C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47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71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D47"/>
  </w:style>
  <w:style w:type="paragraph" w:styleId="Piedepgina">
    <w:name w:val="footer"/>
    <w:basedOn w:val="Normal"/>
    <w:link w:val="PiedepginaCar"/>
    <w:uiPriority w:val="99"/>
    <w:unhideWhenUsed/>
    <w:rsid w:val="00171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D47"/>
  </w:style>
  <w:style w:type="table" w:styleId="Tablaconcuadrcula">
    <w:name w:val="Table Grid"/>
    <w:basedOn w:val="Tablanormal"/>
    <w:uiPriority w:val="59"/>
    <w:rsid w:val="0017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71D4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71D4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47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71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D47"/>
  </w:style>
  <w:style w:type="paragraph" w:styleId="Piedepgina">
    <w:name w:val="footer"/>
    <w:basedOn w:val="Normal"/>
    <w:link w:val="PiedepginaCar"/>
    <w:uiPriority w:val="99"/>
    <w:unhideWhenUsed/>
    <w:rsid w:val="00171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D47"/>
  </w:style>
  <w:style w:type="table" w:styleId="Tablaconcuadrcula">
    <w:name w:val="Table Grid"/>
    <w:basedOn w:val="Tablanormal"/>
    <w:uiPriority w:val="59"/>
    <w:rsid w:val="0017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71D4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71D4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iw/xVZZbbipkr95NFbb05/V0g==">AMUW2mWWWpkOF2wXzwWEFzv6xZnfry3GGSHT+8cAS05actGp2IYAf/Ldc8JJztJchZgER7HboIF2KcOgWSHGAnmRzCeysJd5MxiitU0dOQgW09iTCBeItibQ7ba97y86MHkNgwBbmcLc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cp:lastPrinted>2021-10-18T16:50:00Z</cp:lastPrinted>
  <dcterms:created xsi:type="dcterms:W3CDTF">2021-10-18T16:51:00Z</dcterms:created>
  <dcterms:modified xsi:type="dcterms:W3CDTF">2021-10-18T16:51:00Z</dcterms:modified>
</cp:coreProperties>
</file>