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50BB" w14:textId="77777777" w:rsidR="004D24BD" w:rsidRPr="00B20D7F" w:rsidRDefault="004C56A8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Actividades de aprendizaje N°4</w:t>
      </w:r>
      <w:r w:rsidR="004D24BD" w:rsidRPr="00B20D7F">
        <w:rPr>
          <w:rFonts w:cstheme="minorHAnsi"/>
          <w:b/>
          <w:sz w:val="24"/>
          <w:szCs w:val="24"/>
        </w:rPr>
        <w:t xml:space="preserve"> de Matemática</w:t>
      </w:r>
    </w:p>
    <w:p w14:paraId="5E8EF05F" w14:textId="77777777" w:rsidR="004D24BD" w:rsidRPr="00B20D7F" w:rsidRDefault="004D24BD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Nivel: 2° año Medio</w:t>
      </w:r>
    </w:p>
    <w:p w14:paraId="2CA84F92" w14:textId="77777777" w:rsidR="004D24BD" w:rsidRPr="00B20D7F" w:rsidRDefault="004D24BD" w:rsidP="004D24BD">
      <w:pPr>
        <w:pStyle w:val="Sinespaciado"/>
        <w:jc w:val="center"/>
        <w:rPr>
          <w:rFonts w:cstheme="minorHAnsi"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Unidad: “Números”</w:t>
      </w:r>
    </w:p>
    <w:p w14:paraId="50014C76" w14:textId="77777777" w:rsidR="004D24BD" w:rsidRPr="00B20D7F" w:rsidRDefault="004D24BD" w:rsidP="004D24BD">
      <w:pPr>
        <w:pStyle w:val="Sinespaciado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Profesores:</w:t>
      </w:r>
    </w:p>
    <w:p w14:paraId="5CDF1C17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Katherine Castro </w:t>
      </w:r>
      <w:hyperlink r:id="rId8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kcastro@isett.cl</w:t>
        </w:r>
      </w:hyperlink>
      <w:r w:rsidRPr="00B20D7F">
        <w:rPr>
          <w:rStyle w:val="Hipervnculo"/>
          <w:rFonts w:cstheme="minorHAnsi"/>
          <w:bCs/>
          <w:sz w:val="24"/>
          <w:szCs w:val="24"/>
        </w:rPr>
        <w:t xml:space="preserve">                    </w:t>
      </w:r>
    </w:p>
    <w:p w14:paraId="7645744C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proofErr w:type="spellStart"/>
      <w:r w:rsidRPr="00B20D7F">
        <w:rPr>
          <w:rFonts w:cstheme="minorHAnsi"/>
          <w:bCs/>
          <w:sz w:val="24"/>
          <w:szCs w:val="24"/>
        </w:rPr>
        <w:t>Makarena</w:t>
      </w:r>
      <w:proofErr w:type="spellEnd"/>
      <w:r w:rsidRPr="00B20D7F">
        <w:rPr>
          <w:rFonts w:cstheme="minorHAnsi"/>
          <w:bCs/>
          <w:sz w:val="24"/>
          <w:szCs w:val="24"/>
        </w:rPr>
        <w:t xml:space="preserve"> Quintana </w:t>
      </w:r>
      <w:hyperlink r:id="rId9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mquintana@isett.cl</w:t>
        </w:r>
      </w:hyperlink>
    </w:p>
    <w:p w14:paraId="618B6E8F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Verónica Silva </w:t>
      </w:r>
      <w:hyperlink r:id="rId10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msilva@isett.cl</w:t>
        </w:r>
      </w:hyperlink>
    </w:p>
    <w:p w14:paraId="3D1D53F8" w14:textId="77777777"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Ramiro Peredas </w:t>
      </w:r>
      <w:hyperlink r:id="rId11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rperedas@isett.cl</w:t>
        </w:r>
      </w:hyperlink>
    </w:p>
    <w:p w14:paraId="292B19C7" w14:textId="77777777"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D24BD" w:rsidRPr="00B20D7F" w14:paraId="15BFFC91" w14:textId="77777777" w:rsidTr="004D24BD">
        <w:tc>
          <w:tcPr>
            <w:tcW w:w="10201" w:type="dxa"/>
          </w:tcPr>
          <w:p w14:paraId="7588A21C" w14:textId="77777777" w:rsidR="004D24BD" w:rsidRPr="00B20D7F" w:rsidRDefault="004D24BD" w:rsidP="005D093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Nombre:                                                                   Curso:                                 Fecha:</w:t>
            </w:r>
          </w:p>
        </w:tc>
      </w:tr>
      <w:tr w:rsidR="004D24BD" w:rsidRPr="00B20D7F" w14:paraId="47D25EB1" w14:textId="77777777" w:rsidTr="004D24BD">
        <w:tc>
          <w:tcPr>
            <w:tcW w:w="10201" w:type="dxa"/>
          </w:tcPr>
          <w:p w14:paraId="01490BD7" w14:textId="77777777" w:rsidR="004D24BD" w:rsidRPr="00B20D7F" w:rsidRDefault="004D24BD" w:rsidP="005D0932">
            <w:pPr>
              <w:pStyle w:val="Default"/>
              <w:spacing w:after="30"/>
              <w:jc w:val="both"/>
              <w:rPr>
                <w:rFonts w:asciiTheme="minorHAnsi" w:hAnsiTheme="minorHAnsi" w:cstheme="minorHAnsi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bCs/>
                <w:lang w:val="es-ES"/>
              </w:rPr>
              <w:t xml:space="preserve">Objetivos de aprendizaje: </w:t>
            </w:r>
            <w:r w:rsidR="004C56A8">
              <w:rPr>
                <w:sz w:val="22"/>
                <w:szCs w:val="22"/>
              </w:rPr>
              <w:t>Racionalizar</w:t>
            </w:r>
            <w:r w:rsidR="000D2EA7">
              <w:rPr>
                <w:sz w:val="22"/>
                <w:szCs w:val="22"/>
              </w:rPr>
              <w:t xml:space="preserve"> expresiones fraccionarias que contengan raíces en el denominador, mediante la amplificación.</w:t>
            </w:r>
          </w:p>
          <w:p w14:paraId="6A57DD51" w14:textId="77777777" w:rsidR="004D24BD" w:rsidRPr="00B20D7F" w:rsidRDefault="004D24BD" w:rsidP="005D093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  <w:tr w:rsidR="004D24BD" w:rsidRPr="00B20D7F" w14:paraId="11333988" w14:textId="77777777" w:rsidTr="004D24BD">
        <w:tc>
          <w:tcPr>
            <w:tcW w:w="10201" w:type="dxa"/>
          </w:tcPr>
          <w:p w14:paraId="6C8791AD" w14:textId="77777777" w:rsidR="004D24BD" w:rsidRPr="00B20D7F" w:rsidRDefault="004D24BD" w:rsidP="005D093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0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evaluación</w:t>
            </w:r>
            <w:r w:rsidRPr="00B20D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27EC90D6" w14:textId="77777777" w:rsidR="000D2EA7" w:rsidRDefault="004D0CA0" w:rsidP="005D093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Racionalizar expresiones fraccionarias con raíz cuadrada en el denominador.</w:t>
            </w:r>
          </w:p>
          <w:p w14:paraId="397D264D" w14:textId="77777777" w:rsidR="004D24BD" w:rsidRPr="00CD30A5" w:rsidRDefault="004D0CA0" w:rsidP="005D0932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Racionalizar expresiones fraccionarias con adición o sustracción de raíces, en el denominador.</w:t>
            </w:r>
          </w:p>
        </w:tc>
      </w:tr>
    </w:tbl>
    <w:p w14:paraId="7532DCE9" w14:textId="77777777" w:rsidR="00B20D7F" w:rsidRPr="00B20D7F" w:rsidRDefault="00B20D7F" w:rsidP="005D093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3B51D3ED" w14:textId="77777777" w:rsidR="00B20D7F" w:rsidRPr="00B20D7F" w:rsidRDefault="004D24BD" w:rsidP="005D0932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bCs/>
          <w:sz w:val="24"/>
          <w:szCs w:val="24"/>
          <w:lang w:val="es-ES"/>
        </w:rPr>
        <w:t>Instrucciones: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4D3BF98C" w14:textId="77777777" w:rsidR="000D2EA7" w:rsidRDefault="004D24BD" w:rsidP="005D0932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Desarrolla los ejercicios en forma limpia y ordenada en tu cuaderno o en la guía. </w:t>
      </w:r>
      <w:r w:rsidR="001543DE">
        <w:rPr>
          <w:rFonts w:asciiTheme="minorHAnsi" w:hAnsiTheme="minorHAnsi" w:cstheme="minorHAnsi"/>
          <w:sz w:val="24"/>
          <w:szCs w:val="24"/>
          <w:lang w:val="es-ES"/>
        </w:rPr>
        <w:t>Debes escribir todo el desarrollo de cada ejercicio.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Luego debes desarrollar la actividad evaluada. </w:t>
      </w:r>
    </w:p>
    <w:p w14:paraId="10E15085" w14:textId="2AF36F5D" w:rsidR="004D24BD" w:rsidRPr="00B20D7F" w:rsidRDefault="004D24BD" w:rsidP="005D0932">
      <w:pPr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Dispones </w:t>
      </w:r>
      <w:r w:rsidR="00CD30A5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>hasta</w:t>
      </w:r>
      <w:r w:rsidR="001543DE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el</w:t>
      </w:r>
      <w:r w:rsidR="00CD30A5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día </w:t>
      </w:r>
      <w:r w:rsidR="00CD30A5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>viernes</w:t>
      </w:r>
      <w:r w:rsidR="00CD30A5" w:rsidRPr="00CD30A5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 xml:space="preserve"> </w:t>
      </w:r>
      <w:r w:rsidR="000A3EE8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>11</w:t>
      </w:r>
      <w:r w:rsidR="004C56A8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 xml:space="preserve"> de junio</w:t>
      </w:r>
      <w:r w:rsidR="00CD30A5" w:rsidRPr="00CD30A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para enviar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la </w:t>
      </w:r>
      <w:r w:rsidR="00D648CE" w:rsidRPr="00DB4E89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actividad evaluada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20D7F" w:rsidRPr="00B20D7F">
        <w:rPr>
          <w:rFonts w:asciiTheme="minorHAnsi" w:hAnsiTheme="minorHAnsi" w:cstheme="minorHAnsi"/>
          <w:sz w:val="24"/>
          <w:szCs w:val="24"/>
          <w:lang w:val="es-ES"/>
        </w:rPr>
        <w:t>al mail de tu profesor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2EDABDEF" w14:textId="77777777" w:rsidR="000D2EA7" w:rsidRDefault="000D2EA7" w:rsidP="005D0932">
      <w:pPr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18B53578" w14:textId="77777777" w:rsidR="00D648CE" w:rsidRPr="000D2EA7" w:rsidRDefault="004C56A8" w:rsidP="005D0932">
      <w:pPr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0D2EA7">
        <w:rPr>
          <w:rFonts w:asciiTheme="minorHAnsi" w:hAnsiTheme="minorHAnsi" w:cstheme="minorHAnsi"/>
          <w:b/>
          <w:sz w:val="24"/>
          <w:szCs w:val="24"/>
          <w:lang w:val="es-ES"/>
        </w:rPr>
        <w:t>RACIONALIZACIÓN</w:t>
      </w:r>
    </w:p>
    <w:p w14:paraId="7AD1068B" w14:textId="77777777" w:rsidR="004C56A8" w:rsidRPr="000D2EA7" w:rsidRDefault="004C56A8" w:rsidP="005D09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 w:rsidRPr="000D2EA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Racionalizar una expresión fraccionaria significa encontrar otra expresión que sea equivalente a ella, pero que no contenga raíces en el denominador. En esta guía trabajaremos 2 tipos de racionalización: </w:t>
      </w:r>
      <w:r w:rsidR="004D0CA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con </w:t>
      </w:r>
      <w:r w:rsidRPr="000D2EA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raíz cuadrada</w:t>
      </w:r>
      <w:r w:rsidR="004D0CA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en el denominador</w:t>
      </w:r>
      <w:r w:rsidRPr="000D2EA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y </w:t>
      </w:r>
      <w:r w:rsidR="004D0CA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con </w:t>
      </w:r>
      <w:r w:rsidRPr="000D2EA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adición o sustracción de raíces</w:t>
      </w:r>
      <w:r w:rsidR="004D0CA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en el denominador</w:t>
      </w:r>
      <w:r w:rsidRPr="000D2EA7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.</w:t>
      </w:r>
      <w:r w:rsidR="004D0CA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Para ello, nos apoyaremos con el texto de estudio de 2°medio y las clases online.</w:t>
      </w:r>
    </w:p>
    <w:p w14:paraId="3FF50D6A" w14:textId="77777777" w:rsidR="004C56A8" w:rsidRDefault="004C56A8" w:rsidP="005D09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37106C5B" w14:textId="77777777" w:rsidR="004D24BD" w:rsidRPr="00B20D7F" w:rsidRDefault="004D24BD" w:rsidP="005D0932">
      <w:pPr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sz w:val="24"/>
          <w:szCs w:val="24"/>
          <w:lang w:val="es-ES"/>
        </w:rPr>
        <w:t>Actividades:</w:t>
      </w:r>
    </w:p>
    <w:p w14:paraId="0C19B887" w14:textId="77777777" w:rsidR="00D648CE" w:rsidRPr="004D0CA0" w:rsidRDefault="004C56A8" w:rsidP="005D093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>Revisa el ejercicio resuelto, en la página 24 del texto de estudio</w:t>
      </w:r>
      <w:r w:rsidR="004D0CA0">
        <w:rPr>
          <w:rFonts w:cstheme="minorHAnsi"/>
          <w:sz w:val="24"/>
          <w:szCs w:val="24"/>
        </w:rPr>
        <w:t>, sobre el procedimiento de racionalización con raíz cuadrada en el denominador</w:t>
      </w:r>
      <w:r>
        <w:rPr>
          <w:rFonts w:cstheme="minorHAnsi"/>
          <w:sz w:val="24"/>
          <w:szCs w:val="24"/>
        </w:rPr>
        <w:t>.</w:t>
      </w:r>
      <w:r w:rsidR="00352479">
        <w:rPr>
          <w:rFonts w:cstheme="minorHAnsi"/>
          <w:sz w:val="24"/>
          <w:szCs w:val="24"/>
        </w:rPr>
        <w:t xml:space="preserve"> Luego desarrolla los ejercicios propuestos en el texto, página 24, ejercicios 3. a), b), c), d), e) y f).</w:t>
      </w:r>
    </w:p>
    <w:p w14:paraId="51C8C1DF" w14:textId="77777777" w:rsidR="004D0CA0" w:rsidRPr="00352479" w:rsidRDefault="004D0CA0" w:rsidP="005D0932">
      <w:pPr>
        <w:pStyle w:val="Prrafodelista"/>
        <w:jc w:val="both"/>
        <w:rPr>
          <w:rFonts w:cstheme="minorHAnsi"/>
          <w:sz w:val="24"/>
          <w:szCs w:val="24"/>
          <w:lang w:val="es-ES"/>
        </w:rPr>
      </w:pPr>
    </w:p>
    <w:p w14:paraId="1DC27602" w14:textId="77777777" w:rsidR="00352479" w:rsidRPr="00352479" w:rsidRDefault="00352479" w:rsidP="005D093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>Revisa el ejercicio resuelto, en la página 25 del texto de estudio</w:t>
      </w:r>
      <w:r w:rsidR="004D0CA0">
        <w:rPr>
          <w:rFonts w:cstheme="minorHAnsi"/>
          <w:sz w:val="24"/>
          <w:szCs w:val="24"/>
        </w:rPr>
        <w:t>, sobre el procedimiento de racionalización con adición o sustracción de raíces en el denominador</w:t>
      </w:r>
      <w:r>
        <w:rPr>
          <w:rFonts w:cstheme="minorHAnsi"/>
          <w:sz w:val="24"/>
          <w:szCs w:val="24"/>
        </w:rPr>
        <w:t>. Luego desarrolla los ejercicios propuestos en el texto, página 25, ejercicios 5. a), b), c), d), e) y f).</w:t>
      </w:r>
    </w:p>
    <w:p w14:paraId="4835F714" w14:textId="77777777" w:rsidR="00F64923" w:rsidRPr="00352479" w:rsidRDefault="00F64923" w:rsidP="00352479">
      <w:pPr>
        <w:ind w:left="360"/>
        <w:rPr>
          <w:rFonts w:cstheme="minorHAnsi"/>
          <w:sz w:val="24"/>
          <w:szCs w:val="24"/>
          <w:lang w:val="es-ES"/>
        </w:rPr>
      </w:pPr>
    </w:p>
    <w:p w14:paraId="595497A0" w14:textId="77777777" w:rsidR="00E25FF8" w:rsidRDefault="00E25FF8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14:paraId="1D49BB68" w14:textId="77777777" w:rsidR="00F64923" w:rsidRPr="00A83853" w:rsidRDefault="00D648CE" w:rsidP="00D648CE">
      <w:pPr>
        <w:jc w:val="center"/>
        <w:rPr>
          <w:rFonts w:cstheme="minorHAnsi"/>
          <w:b/>
          <w:color w:val="auto"/>
          <w:sz w:val="24"/>
          <w:szCs w:val="24"/>
          <w:u w:val="single"/>
          <w:lang w:val="es-ES"/>
        </w:rPr>
      </w:pPr>
      <w:r w:rsidRPr="00A83853">
        <w:rPr>
          <w:rFonts w:cstheme="minorHAnsi"/>
          <w:b/>
          <w:color w:val="auto"/>
          <w:sz w:val="24"/>
          <w:szCs w:val="24"/>
          <w:u w:val="single"/>
          <w:lang w:val="es-ES"/>
        </w:rPr>
        <w:lastRenderedPageBreak/>
        <w:t>ACTIVIDAD EVALUADA</w:t>
      </w:r>
    </w:p>
    <w:p w14:paraId="30A735EF" w14:textId="77777777" w:rsidR="00A83853" w:rsidRPr="00A83853" w:rsidRDefault="00A83853" w:rsidP="00A83853">
      <w:pPr>
        <w:rPr>
          <w:rFonts w:cstheme="minorHAnsi"/>
          <w:color w:val="auto"/>
          <w:sz w:val="24"/>
          <w:szCs w:val="24"/>
          <w:lang w:val="es-ES"/>
        </w:rPr>
      </w:pPr>
      <w:r>
        <w:rPr>
          <w:rFonts w:cstheme="minorHAnsi"/>
          <w:color w:val="auto"/>
          <w:sz w:val="24"/>
          <w:szCs w:val="24"/>
          <w:lang w:val="es-ES"/>
        </w:rPr>
        <w:t>Nombre: ____________________________________</w:t>
      </w:r>
      <w:r>
        <w:rPr>
          <w:rFonts w:cstheme="minorHAnsi"/>
          <w:color w:val="auto"/>
          <w:sz w:val="24"/>
          <w:szCs w:val="24"/>
          <w:lang w:val="es-ES"/>
        </w:rPr>
        <w:tab/>
        <w:t>Curso: ____________</w:t>
      </w:r>
    </w:p>
    <w:tbl>
      <w:tblPr>
        <w:tblStyle w:val="Tablaconcuadrcula"/>
        <w:tblpPr w:leftFromText="141" w:rightFromText="141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2464"/>
        <w:gridCol w:w="814"/>
        <w:gridCol w:w="1630"/>
        <w:gridCol w:w="1649"/>
        <w:gridCol w:w="766"/>
        <w:gridCol w:w="2513"/>
      </w:tblGrid>
      <w:tr w:rsidR="00BC5720" w14:paraId="665FA015" w14:textId="77777777" w:rsidTr="00A83853">
        <w:trPr>
          <w:trHeight w:val="462"/>
        </w:trPr>
        <w:tc>
          <w:tcPr>
            <w:tcW w:w="9836" w:type="dxa"/>
            <w:gridSpan w:val="6"/>
          </w:tcPr>
          <w:p w14:paraId="19CCF1A9" w14:textId="77777777" w:rsidR="00BC5720" w:rsidRDefault="00352479" w:rsidP="00BC5720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Racionaliza las siguientes expresiones que tienen raíz cuadrada en el denominador.</w:t>
            </w:r>
          </w:p>
        </w:tc>
      </w:tr>
      <w:tr w:rsidR="00BC5720" w14:paraId="0E1E385B" w14:textId="77777777" w:rsidTr="00352479">
        <w:trPr>
          <w:trHeight w:val="475"/>
        </w:trPr>
        <w:tc>
          <w:tcPr>
            <w:tcW w:w="2464" w:type="dxa"/>
          </w:tcPr>
          <w:p w14:paraId="7D8D2E9A" w14:textId="77777777" w:rsidR="00BC5720" w:rsidRDefault="001E5AD8" w:rsidP="00BC5720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44" w:type="dxa"/>
            <w:gridSpan w:val="2"/>
          </w:tcPr>
          <w:p w14:paraId="2C41B625" w14:textId="77777777" w:rsidR="00BC5720" w:rsidRDefault="001E5AD8" w:rsidP="00352479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7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415" w:type="dxa"/>
            <w:gridSpan w:val="2"/>
          </w:tcPr>
          <w:p w14:paraId="6FF56801" w14:textId="77777777" w:rsidR="00BC5720" w:rsidRDefault="001E5AD8" w:rsidP="00352479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513" w:type="dxa"/>
          </w:tcPr>
          <w:p w14:paraId="34A3E1E7" w14:textId="77777777" w:rsidR="00BC5720" w:rsidRDefault="001E5AD8" w:rsidP="00352479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-11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BC5720" w14:paraId="48E5F89E" w14:textId="77777777" w:rsidTr="00352479">
        <w:trPr>
          <w:trHeight w:val="475"/>
        </w:trPr>
        <w:tc>
          <w:tcPr>
            <w:tcW w:w="2464" w:type="dxa"/>
          </w:tcPr>
          <w:p w14:paraId="3864C1F1" w14:textId="77777777" w:rsidR="00A83853" w:rsidRPr="005D704F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44" w:type="dxa"/>
            <w:gridSpan w:val="2"/>
          </w:tcPr>
          <w:p w14:paraId="0C710DF3" w14:textId="77777777" w:rsidR="00BC5720" w:rsidRPr="00CF0264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15" w:type="dxa"/>
            <w:gridSpan w:val="2"/>
          </w:tcPr>
          <w:p w14:paraId="6830DD1F" w14:textId="77777777" w:rsidR="00BC5720" w:rsidRPr="00B403CC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513" w:type="dxa"/>
          </w:tcPr>
          <w:p w14:paraId="359FD0CB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4F19D01D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2C51D69B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AA2CBA1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326AB8BB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433D9E39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2DEBC4B4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BC5720" w14:paraId="72292084" w14:textId="77777777" w:rsidTr="00A83853">
        <w:trPr>
          <w:trHeight w:val="475"/>
        </w:trPr>
        <w:tc>
          <w:tcPr>
            <w:tcW w:w="9836" w:type="dxa"/>
            <w:gridSpan w:val="6"/>
          </w:tcPr>
          <w:p w14:paraId="397FAD53" w14:textId="77777777" w:rsidR="00BC5720" w:rsidRPr="00A83853" w:rsidRDefault="00352479" w:rsidP="00A8385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Racionaliza las expresiones que tienen adición o sustracción de raíces en el denominador</w:t>
            </w:r>
            <w:r w:rsidR="00BC5720" w:rsidRPr="00BC5720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</w:tc>
      </w:tr>
      <w:tr w:rsidR="009700C7" w14:paraId="2348B8C8" w14:textId="77777777" w:rsidTr="00D03BFA">
        <w:trPr>
          <w:trHeight w:val="475"/>
        </w:trPr>
        <w:tc>
          <w:tcPr>
            <w:tcW w:w="3278" w:type="dxa"/>
            <w:gridSpan w:val="2"/>
          </w:tcPr>
          <w:p w14:paraId="2ED16037" w14:textId="77777777" w:rsidR="009700C7" w:rsidRDefault="001E5AD8" w:rsidP="009700C7">
            <w:pPr>
              <w:pStyle w:val="Prrafodelista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279" w:type="dxa"/>
            <w:gridSpan w:val="2"/>
          </w:tcPr>
          <w:p w14:paraId="3164E5FD" w14:textId="77777777" w:rsidR="009700C7" w:rsidRDefault="001E5AD8" w:rsidP="009700C7">
            <w:pPr>
              <w:pStyle w:val="Prrafodelista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279" w:type="dxa"/>
            <w:gridSpan w:val="2"/>
          </w:tcPr>
          <w:p w14:paraId="06D7E3BF" w14:textId="77777777" w:rsidR="009700C7" w:rsidRDefault="001E5AD8" w:rsidP="009700C7">
            <w:pPr>
              <w:pStyle w:val="Prrafodelista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-3</m:t>
                    </m:r>
                  </m:num>
                  <m:den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5-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9700C7" w14:paraId="59979814" w14:textId="77777777" w:rsidTr="00D03BFA">
        <w:trPr>
          <w:trHeight w:val="475"/>
        </w:trPr>
        <w:tc>
          <w:tcPr>
            <w:tcW w:w="3278" w:type="dxa"/>
            <w:gridSpan w:val="2"/>
          </w:tcPr>
          <w:p w14:paraId="37E59272" w14:textId="77777777" w:rsidR="009700C7" w:rsidRPr="0046237E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3279" w:type="dxa"/>
            <w:gridSpan w:val="2"/>
          </w:tcPr>
          <w:p w14:paraId="7D2FE552" w14:textId="77777777" w:rsidR="009700C7" w:rsidRPr="0046237E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3279" w:type="dxa"/>
            <w:gridSpan w:val="2"/>
          </w:tcPr>
          <w:p w14:paraId="317D66B0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32D936FE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521F8BEF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1F482B9D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2EBDED12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473C8682" w14:textId="77777777" w:rsidR="009700C7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8010130" w14:textId="77777777" w:rsidR="009700C7" w:rsidRPr="0046237E" w:rsidRDefault="009700C7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27B22B08" w14:textId="77777777" w:rsidR="00D648CE" w:rsidRPr="00BC5720" w:rsidRDefault="00D648CE" w:rsidP="00BC5720">
      <w:pPr>
        <w:rPr>
          <w:rFonts w:cstheme="minorHAnsi"/>
          <w:sz w:val="24"/>
          <w:szCs w:val="24"/>
          <w:lang w:val="es-ES"/>
        </w:rPr>
      </w:pPr>
    </w:p>
    <w:p w14:paraId="79299DBB" w14:textId="77777777" w:rsidR="00E25FF8" w:rsidRDefault="00E25FF8" w:rsidP="00E25FF8">
      <w:pPr>
        <w:pStyle w:val="Prrafodelista"/>
        <w:ind w:left="1080"/>
        <w:rPr>
          <w:rFonts w:cstheme="minorHAnsi"/>
          <w:sz w:val="24"/>
          <w:szCs w:val="24"/>
          <w:lang w:val="es-ES"/>
        </w:rPr>
      </w:pPr>
    </w:p>
    <w:p w14:paraId="4C95083E" w14:textId="77777777" w:rsidR="00E25FF8" w:rsidRPr="00BC5720" w:rsidRDefault="00E25FF8" w:rsidP="00BC5720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1"/>
        <w:tblpPr w:leftFromText="141" w:rightFromText="141" w:vertAnchor="text" w:horzAnchor="margin" w:tblpXSpec="center" w:tblpY="608"/>
        <w:tblW w:w="0" w:type="auto"/>
        <w:tblLook w:val="04A0" w:firstRow="1" w:lastRow="0" w:firstColumn="1" w:lastColumn="0" w:noHBand="0" w:noVBand="1"/>
      </w:tblPr>
      <w:tblGrid>
        <w:gridCol w:w="2845"/>
        <w:gridCol w:w="495"/>
        <w:gridCol w:w="6286"/>
      </w:tblGrid>
      <w:tr w:rsidR="00A83853" w:rsidRPr="00B20D7F" w14:paraId="7E7BA986" w14:textId="77777777" w:rsidTr="00A83853">
        <w:trPr>
          <w:trHeight w:val="157"/>
        </w:trPr>
        <w:tc>
          <w:tcPr>
            <w:tcW w:w="2845" w:type="dxa"/>
          </w:tcPr>
          <w:p w14:paraId="0C6A0F5D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Destacado</w:t>
            </w:r>
          </w:p>
        </w:tc>
        <w:tc>
          <w:tcPr>
            <w:tcW w:w="495" w:type="dxa"/>
          </w:tcPr>
          <w:p w14:paraId="5BDC1848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6286" w:type="dxa"/>
          </w:tcPr>
          <w:p w14:paraId="259C7686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manera íntegra con los requerimientos del descriptor</w:t>
            </w:r>
          </w:p>
        </w:tc>
      </w:tr>
      <w:tr w:rsidR="00A83853" w:rsidRPr="00B20D7F" w14:paraId="54AD52D9" w14:textId="77777777" w:rsidTr="00A83853">
        <w:trPr>
          <w:trHeight w:val="167"/>
        </w:trPr>
        <w:tc>
          <w:tcPr>
            <w:tcW w:w="2845" w:type="dxa"/>
          </w:tcPr>
          <w:p w14:paraId="69237862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Adecuado </w:t>
            </w:r>
          </w:p>
        </w:tc>
        <w:tc>
          <w:tcPr>
            <w:tcW w:w="495" w:type="dxa"/>
          </w:tcPr>
          <w:p w14:paraId="10CE2770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286" w:type="dxa"/>
          </w:tcPr>
          <w:p w14:paraId="4FCBB360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forma parcial con los requerimientos del descriptor</w:t>
            </w:r>
          </w:p>
        </w:tc>
      </w:tr>
      <w:tr w:rsidR="00A83853" w:rsidRPr="00B20D7F" w14:paraId="2D5128A4" w14:textId="77777777" w:rsidTr="00A83853">
        <w:trPr>
          <w:trHeight w:val="157"/>
        </w:trPr>
        <w:tc>
          <w:tcPr>
            <w:tcW w:w="2845" w:type="dxa"/>
          </w:tcPr>
          <w:p w14:paraId="18503B08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Regular</w:t>
            </w:r>
          </w:p>
        </w:tc>
        <w:tc>
          <w:tcPr>
            <w:tcW w:w="495" w:type="dxa"/>
          </w:tcPr>
          <w:p w14:paraId="58F56078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286" w:type="dxa"/>
          </w:tcPr>
          <w:p w14:paraId="5882CF22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 observan falencias evidentes en el trabajo presentado.</w:t>
            </w:r>
          </w:p>
        </w:tc>
      </w:tr>
      <w:tr w:rsidR="00A83853" w:rsidRPr="00B20D7F" w14:paraId="4D1115AD" w14:textId="77777777" w:rsidTr="00A83853">
        <w:trPr>
          <w:trHeight w:val="175"/>
        </w:trPr>
        <w:tc>
          <w:tcPr>
            <w:tcW w:w="2845" w:type="dxa"/>
          </w:tcPr>
          <w:p w14:paraId="1D90D487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 logrado</w:t>
            </w:r>
          </w:p>
        </w:tc>
        <w:tc>
          <w:tcPr>
            <w:tcW w:w="495" w:type="dxa"/>
          </w:tcPr>
          <w:p w14:paraId="5835F451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6286" w:type="dxa"/>
          </w:tcPr>
          <w:p w14:paraId="28EAA6E3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 cumple con lo solicitado para el trabajo</w:t>
            </w:r>
          </w:p>
        </w:tc>
      </w:tr>
    </w:tbl>
    <w:tbl>
      <w:tblPr>
        <w:tblStyle w:val="Tablaconcuadrcula2"/>
        <w:tblpPr w:leftFromText="141" w:rightFromText="141" w:vertAnchor="text" w:horzAnchor="margin" w:tblpXSpec="center" w:tblpY="2210"/>
        <w:tblW w:w="9542" w:type="dxa"/>
        <w:tblLayout w:type="fixed"/>
        <w:tblLook w:val="04A0" w:firstRow="1" w:lastRow="0" w:firstColumn="1" w:lastColumn="0" w:noHBand="0" w:noVBand="1"/>
      </w:tblPr>
      <w:tblGrid>
        <w:gridCol w:w="1073"/>
        <w:gridCol w:w="5867"/>
        <w:gridCol w:w="970"/>
        <w:gridCol w:w="1632"/>
      </w:tblGrid>
      <w:tr w:rsidR="00A83853" w:rsidRPr="00B20D7F" w14:paraId="552C6A77" w14:textId="77777777" w:rsidTr="00A83853">
        <w:trPr>
          <w:trHeight w:val="347"/>
        </w:trPr>
        <w:tc>
          <w:tcPr>
            <w:tcW w:w="1073" w:type="dxa"/>
          </w:tcPr>
          <w:p w14:paraId="23796511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Criterios</w:t>
            </w:r>
          </w:p>
        </w:tc>
        <w:tc>
          <w:tcPr>
            <w:tcW w:w="5867" w:type="dxa"/>
          </w:tcPr>
          <w:p w14:paraId="03270124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Descriptor</w:t>
            </w:r>
          </w:p>
        </w:tc>
        <w:tc>
          <w:tcPr>
            <w:tcW w:w="970" w:type="dxa"/>
          </w:tcPr>
          <w:p w14:paraId="0A636BE4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Puntaje</w:t>
            </w:r>
          </w:p>
        </w:tc>
        <w:tc>
          <w:tcPr>
            <w:tcW w:w="1632" w:type="dxa"/>
          </w:tcPr>
          <w:p w14:paraId="232ECAF2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Observaciones</w:t>
            </w:r>
          </w:p>
        </w:tc>
      </w:tr>
      <w:tr w:rsidR="00A83853" w:rsidRPr="00B20D7F" w14:paraId="638937E9" w14:textId="77777777" w:rsidTr="00A83853">
        <w:trPr>
          <w:trHeight w:val="325"/>
        </w:trPr>
        <w:tc>
          <w:tcPr>
            <w:tcW w:w="1073" w:type="dxa"/>
            <w:vMerge w:val="restart"/>
            <w:textDirection w:val="btLr"/>
          </w:tcPr>
          <w:p w14:paraId="23FD298B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Contenido</w:t>
            </w:r>
          </w:p>
        </w:tc>
        <w:tc>
          <w:tcPr>
            <w:tcW w:w="5867" w:type="dxa"/>
          </w:tcPr>
          <w:p w14:paraId="422F6E3F" w14:textId="77777777" w:rsidR="00A83853" w:rsidRPr="000D2EA7" w:rsidRDefault="009700C7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Elige el factor adecuado para amplificar la expresión.</w:t>
            </w:r>
          </w:p>
        </w:tc>
        <w:tc>
          <w:tcPr>
            <w:tcW w:w="970" w:type="dxa"/>
          </w:tcPr>
          <w:p w14:paraId="30A53BEE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4DF8F985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E07" w:rsidRPr="00B20D7F" w14:paraId="398CA796" w14:textId="77777777" w:rsidTr="00A83853">
        <w:trPr>
          <w:trHeight w:val="325"/>
        </w:trPr>
        <w:tc>
          <w:tcPr>
            <w:tcW w:w="1073" w:type="dxa"/>
            <w:vMerge/>
            <w:textDirection w:val="btLr"/>
          </w:tcPr>
          <w:p w14:paraId="2232C242" w14:textId="77777777" w:rsidR="00B22E07" w:rsidRPr="00B20D7F" w:rsidRDefault="00B22E07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14:paraId="105324F0" w14:textId="77777777" w:rsidR="00B22E07" w:rsidRPr="000D2EA7" w:rsidRDefault="009700C7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Amplifica la expresión de manera correcta.</w:t>
            </w:r>
          </w:p>
        </w:tc>
        <w:tc>
          <w:tcPr>
            <w:tcW w:w="970" w:type="dxa"/>
          </w:tcPr>
          <w:p w14:paraId="60BCBF30" w14:textId="77777777"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14:paraId="43FF7086" w14:textId="77777777"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14:paraId="24B001D1" w14:textId="77777777" w:rsidTr="00A83853">
        <w:trPr>
          <w:trHeight w:val="325"/>
        </w:trPr>
        <w:tc>
          <w:tcPr>
            <w:tcW w:w="1073" w:type="dxa"/>
            <w:vMerge/>
            <w:textDirection w:val="btLr"/>
          </w:tcPr>
          <w:p w14:paraId="6405F657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53C84112" w14:textId="77777777" w:rsidR="00A83853" w:rsidRPr="000D2EA7" w:rsidRDefault="009700C7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Multipli</w:t>
            </w:r>
            <w:r w:rsidR="000D2EA7">
              <w:rPr>
                <w:rFonts w:asciiTheme="minorHAnsi" w:hAnsiTheme="minorHAnsi" w:cstheme="minorHAnsi"/>
                <w:sz w:val="22"/>
                <w:szCs w:val="22"/>
              </w:rPr>
              <w:t>ca las raíces adecuadamente</w:t>
            </w: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14:paraId="447524BC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5D0F07ED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2B05ABA2" w14:textId="77777777" w:rsidTr="00A83853">
        <w:trPr>
          <w:trHeight w:val="377"/>
        </w:trPr>
        <w:tc>
          <w:tcPr>
            <w:tcW w:w="1073" w:type="dxa"/>
            <w:vMerge/>
          </w:tcPr>
          <w:p w14:paraId="0F4265ED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014CF504" w14:textId="77777777" w:rsidR="00A83853" w:rsidRPr="000D2EA7" w:rsidRDefault="000D2EA7" w:rsidP="000D2E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Determina</w:t>
            </w:r>
            <w:r w:rsidR="009700C7" w:rsidRPr="000D2EA7">
              <w:rPr>
                <w:rFonts w:asciiTheme="minorHAnsi" w:hAnsiTheme="minorHAnsi" w:cstheme="minorHAnsi"/>
                <w:sz w:val="22"/>
                <w:szCs w:val="22"/>
              </w:rPr>
              <w:t xml:space="preserve"> el factor faltante de la suma por diferencia.</w:t>
            </w:r>
          </w:p>
        </w:tc>
        <w:tc>
          <w:tcPr>
            <w:tcW w:w="970" w:type="dxa"/>
          </w:tcPr>
          <w:p w14:paraId="00604B9C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09415926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0D9C65E2" w14:textId="77777777" w:rsidTr="00A83853">
        <w:trPr>
          <w:trHeight w:val="377"/>
        </w:trPr>
        <w:tc>
          <w:tcPr>
            <w:tcW w:w="1073" w:type="dxa"/>
            <w:vMerge/>
          </w:tcPr>
          <w:p w14:paraId="139622FF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14:paraId="01C94C82" w14:textId="77777777" w:rsidR="00A83853" w:rsidRPr="000D2EA7" w:rsidRDefault="009700C7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Reduce la suma por diferencia</w:t>
            </w:r>
            <w:r w:rsidR="000D2EA7" w:rsidRPr="000D2E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14:paraId="2288CFBA" w14:textId="77777777"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14:paraId="7595C466" w14:textId="77777777"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14:paraId="1213AFAB" w14:textId="77777777" w:rsidTr="00A83853">
        <w:trPr>
          <w:trHeight w:val="451"/>
        </w:trPr>
        <w:tc>
          <w:tcPr>
            <w:tcW w:w="1073" w:type="dxa"/>
            <w:vMerge/>
          </w:tcPr>
          <w:p w14:paraId="43FD4713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669C71AD" w14:textId="77777777" w:rsidR="00A83853" w:rsidRPr="000D2EA7" w:rsidRDefault="000D2EA7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Escribe la expresión equivalente, sin raíz en el denominador.</w:t>
            </w:r>
          </w:p>
        </w:tc>
        <w:tc>
          <w:tcPr>
            <w:tcW w:w="970" w:type="dxa"/>
          </w:tcPr>
          <w:p w14:paraId="1AC1E885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1C01F4A9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672FA377" w14:textId="77777777" w:rsidTr="00A83853">
        <w:trPr>
          <w:trHeight w:val="416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6F669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Responsabilidad</w:t>
            </w:r>
          </w:p>
        </w:tc>
        <w:tc>
          <w:tcPr>
            <w:tcW w:w="5867" w:type="dxa"/>
            <w:tcBorders>
              <w:left w:val="single" w:sz="4" w:space="0" w:color="auto"/>
            </w:tcBorders>
          </w:tcPr>
          <w:p w14:paraId="7567D1F7" w14:textId="77777777" w:rsidR="00A83853" w:rsidRPr="000D2EA7" w:rsidRDefault="00A83853" w:rsidP="000D2E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El o la estudiante desarrolla la actividad evaluada</w:t>
            </w:r>
            <w:r w:rsidR="000D2EA7">
              <w:rPr>
                <w:rFonts w:asciiTheme="minorHAnsi" w:hAnsiTheme="minorHAnsi" w:cstheme="minorHAnsi"/>
                <w:sz w:val="22"/>
                <w:szCs w:val="22"/>
              </w:rPr>
              <w:t xml:space="preserve"> íntegramente</w:t>
            </w: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14:paraId="2AEED6EF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27B85F60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1C244DB2" w14:textId="77777777" w:rsidTr="00A83853">
        <w:trPr>
          <w:trHeight w:val="48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EF1E9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  <w:tcBorders>
              <w:left w:val="single" w:sz="4" w:space="0" w:color="auto"/>
            </w:tcBorders>
          </w:tcPr>
          <w:p w14:paraId="51B33DC7" w14:textId="347E21C8" w:rsidR="00A83853" w:rsidRPr="000D2EA7" w:rsidRDefault="00A83853" w:rsidP="00F54E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 xml:space="preserve">El o la estudiante cumple en realizar la entrega de la actividad </w:t>
            </w:r>
            <w:r w:rsidR="00F54E62">
              <w:rPr>
                <w:rFonts w:asciiTheme="minorHAnsi" w:hAnsiTheme="minorHAnsi" w:cstheme="minorHAnsi"/>
                <w:sz w:val="22"/>
                <w:szCs w:val="22"/>
              </w:rPr>
              <w:t>dentro de la fecha estipulada.</w:t>
            </w:r>
            <w:bookmarkStart w:id="0" w:name="_GoBack"/>
            <w:bookmarkEnd w:id="0"/>
          </w:p>
        </w:tc>
        <w:tc>
          <w:tcPr>
            <w:tcW w:w="970" w:type="dxa"/>
          </w:tcPr>
          <w:p w14:paraId="6455D5BB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4BF549FD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C576E3" w14:textId="77777777" w:rsidR="004D24BD" w:rsidRPr="00B20D7F" w:rsidRDefault="004D24BD" w:rsidP="004D24BD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</w:rPr>
      </w:pPr>
      <w:r w:rsidRPr="00B20D7F">
        <w:rPr>
          <w:rFonts w:asciiTheme="minorHAnsi" w:eastAsiaTheme="minorEastAsia" w:hAnsiTheme="minorHAnsi" w:cstheme="minorHAnsi"/>
          <w:b/>
        </w:rPr>
        <w:t xml:space="preserve">Escala de Apreciación </w:t>
      </w:r>
      <w:r w:rsidR="00352479">
        <w:rPr>
          <w:rFonts w:asciiTheme="minorHAnsi" w:eastAsiaTheme="minorEastAsia" w:hAnsiTheme="minorHAnsi" w:cstheme="minorHAnsi"/>
          <w:b/>
        </w:rPr>
        <w:t>Actividad Evaluada Guía N°4</w:t>
      </w:r>
    </w:p>
    <w:p w14:paraId="2D6EB869" w14:textId="77777777" w:rsidR="00B5476A" w:rsidRDefault="00B5476A">
      <w:pPr>
        <w:rPr>
          <w:rFonts w:asciiTheme="minorHAnsi" w:hAnsiTheme="minorHAnsi" w:cstheme="minorHAnsi"/>
          <w:sz w:val="24"/>
          <w:szCs w:val="24"/>
        </w:rPr>
      </w:pPr>
    </w:p>
    <w:p w14:paraId="0BA554BC" w14:textId="77777777" w:rsidR="00E25FF8" w:rsidRPr="00B20D7F" w:rsidRDefault="00E25FF8" w:rsidP="00A83853">
      <w:pPr>
        <w:rPr>
          <w:rFonts w:asciiTheme="minorHAnsi" w:hAnsiTheme="minorHAnsi" w:cstheme="minorHAnsi"/>
          <w:sz w:val="24"/>
          <w:szCs w:val="24"/>
        </w:rPr>
      </w:pPr>
    </w:p>
    <w:sectPr w:rsidR="00E25FF8" w:rsidRPr="00B20D7F" w:rsidSect="004D24BD">
      <w:headerReference w:type="default" r:id="rId12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C5DDD" w14:textId="77777777" w:rsidR="001E5AD8" w:rsidRDefault="001E5AD8">
      <w:pPr>
        <w:spacing w:after="0" w:line="240" w:lineRule="auto"/>
      </w:pPr>
      <w:r>
        <w:separator/>
      </w:r>
    </w:p>
  </w:endnote>
  <w:endnote w:type="continuationSeparator" w:id="0">
    <w:p w14:paraId="6382FC83" w14:textId="77777777" w:rsidR="001E5AD8" w:rsidRDefault="001E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F92AF" w14:textId="77777777" w:rsidR="001E5AD8" w:rsidRDefault="001E5AD8">
      <w:pPr>
        <w:spacing w:after="0" w:line="240" w:lineRule="auto"/>
      </w:pPr>
      <w:r>
        <w:separator/>
      </w:r>
    </w:p>
  </w:footnote>
  <w:footnote w:type="continuationSeparator" w:id="0">
    <w:p w14:paraId="5838BDB2" w14:textId="77777777" w:rsidR="001E5AD8" w:rsidRDefault="001E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96CA" w14:textId="77777777" w:rsidR="004D24BD" w:rsidRDefault="004D24BD">
    <w:pPr>
      <w:pStyle w:val="Encabezado"/>
    </w:pPr>
    <w:r>
      <w:rPr>
        <w:noProof/>
        <w:lang w:eastAsia="es-CL"/>
      </w:rPr>
      <w:drawing>
        <wp:inline distT="0" distB="0" distL="0" distR="0" wp14:anchorId="57B206F7" wp14:editId="63C213F6">
          <wp:extent cx="387705" cy="48304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395246" cy="492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A208B1">
      <w:rPr>
        <w:rFonts w:ascii="Times New Roman" w:hAnsi="Times New Roman" w:cs="Times New Roman"/>
      </w:rPr>
      <w:t>Departamento de Matemática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22"/>
    <w:multiLevelType w:val="hybridMultilevel"/>
    <w:tmpl w:val="11844F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C2F"/>
    <w:multiLevelType w:val="hybridMultilevel"/>
    <w:tmpl w:val="064E62A4"/>
    <w:lvl w:ilvl="0" w:tplc="7CE61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4755B"/>
    <w:multiLevelType w:val="hybridMultilevel"/>
    <w:tmpl w:val="FC0019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4FC"/>
    <w:multiLevelType w:val="hybridMultilevel"/>
    <w:tmpl w:val="0C72CA82"/>
    <w:lvl w:ilvl="0" w:tplc="97B2F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097BB5"/>
    <w:multiLevelType w:val="hybridMultilevel"/>
    <w:tmpl w:val="56205A48"/>
    <w:lvl w:ilvl="0" w:tplc="7240743A"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0BC8"/>
    <w:multiLevelType w:val="hybridMultilevel"/>
    <w:tmpl w:val="55364C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11D"/>
    <w:multiLevelType w:val="hybridMultilevel"/>
    <w:tmpl w:val="4F0265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BD"/>
    <w:rsid w:val="000A3EE8"/>
    <w:rsid w:val="000D2EA7"/>
    <w:rsid w:val="001543DE"/>
    <w:rsid w:val="001931B2"/>
    <w:rsid w:val="001E5AD8"/>
    <w:rsid w:val="00352479"/>
    <w:rsid w:val="0036784B"/>
    <w:rsid w:val="0048752D"/>
    <w:rsid w:val="004C56A8"/>
    <w:rsid w:val="004D0CA0"/>
    <w:rsid w:val="004D24BD"/>
    <w:rsid w:val="005D0932"/>
    <w:rsid w:val="00672355"/>
    <w:rsid w:val="008444BF"/>
    <w:rsid w:val="009700C7"/>
    <w:rsid w:val="00A83853"/>
    <w:rsid w:val="00AD2633"/>
    <w:rsid w:val="00B20D7F"/>
    <w:rsid w:val="00B22E07"/>
    <w:rsid w:val="00B5476A"/>
    <w:rsid w:val="00B761BB"/>
    <w:rsid w:val="00B84E9F"/>
    <w:rsid w:val="00BC26CA"/>
    <w:rsid w:val="00BC5720"/>
    <w:rsid w:val="00C475E4"/>
    <w:rsid w:val="00CD30A5"/>
    <w:rsid w:val="00D648CE"/>
    <w:rsid w:val="00DB4E89"/>
    <w:rsid w:val="00E25FF8"/>
    <w:rsid w:val="00EB5C84"/>
    <w:rsid w:val="00EC6B71"/>
    <w:rsid w:val="00F259D4"/>
    <w:rsid w:val="00F54E62"/>
    <w:rsid w:val="00F64923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6C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BD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4BD"/>
  </w:style>
  <w:style w:type="paragraph" w:styleId="Sinespaciado">
    <w:name w:val="No Spacing"/>
    <w:uiPriority w:val="1"/>
    <w:qFormat/>
    <w:rsid w:val="004D24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24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24B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20D7F"/>
    <w:rPr>
      <w:color w:val="808080"/>
    </w:rPr>
  </w:style>
  <w:style w:type="paragraph" w:customStyle="1" w:styleId="Default">
    <w:name w:val="Default"/>
    <w:rsid w:val="00CD3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E62"/>
    <w:rPr>
      <w:rFonts w:ascii="Tahoma" w:eastAsia="Calibri" w:hAnsi="Tahoma" w:cs="Tahoma"/>
      <w:color w:val="000000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BD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4BD"/>
  </w:style>
  <w:style w:type="paragraph" w:styleId="Sinespaciado">
    <w:name w:val="No Spacing"/>
    <w:uiPriority w:val="1"/>
    <w:qFormat/>
    <w:rsid w:val="004D24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24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24B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20D7F"/>
    <w:rPr>
      <w:color w:val="808080"/>
    </w:rPr>
  </w:style>
  <w:style w:type="paragraph" w:customStyle="1" w:styleId="Default">
    <w:name w:val="Default"/>
    <w:rsid w:val="00CD3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E62"/>
    <w:rPr>
      <w:rFonts w:ascii="Tahoma" w:eastAsia="Calibri" w:hAnsi="Tahoma" w:cs="Tahoma"/>
      <w:color w:val="000000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stro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eredas@isett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ilva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quintana@isett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Tecnico</cp:lastModifiedBy>
  <cp:revision>2</cp:revision>
  <cp:lastPrinted>2021-05-25T20:18:00Z</cp:lastPrinted>
  <dcterms:created xsi:type="dcterms:W3CDTF">2021-05-25T20:19:00Z</dcterms:created>
  <dcterms:modified xsi:type="dcterms:W3CDTF">2021-05-25T20:19:00Z</dcterms:modified>
</cp:coreProperties>
</file>